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258" w:rsidRPr="009B51C3" w:rsidRDefault="007B0B9C" w:rsidP="00DA1258">
      <w:pPr>
        <w:jc w:val="center"/>
        <w:rPr>
          <w:b/>
        </w:rPr>
      </w:pPr>
      <w:r>
        <w:t xml:space="preserve"> </w:t>
      </w:r>
      <w:r w:rsidR="00DA1258" w:rsidRPr="009B51C3">
        <w:rPr>
          <w:b/>
        </w:rPr>
        <w:t xml:space="preserve">UCHWAŁA Nr </w:t>
      </w:r>
      <w:r w:rsidRPr="009B51C3">
        <w:rPr>
          <w:b/>
        </w:rPr>
        <w:t>352/104/</w:t>
      </w:r>
      <w:r w:rsidR="00DA1258" w:rsidRPr="009B51C3">
        <w:rPr>
          <w:b/>
        </w:rPr>
        <w:t xml:space="preserve">16                                      </w:t>
      </w:r>
    </w:p>
    <w:p w:rsidR="00DA1258" w:rsidRPr="009B51C3" w:rsidRDefault="00DA1258" w:rsidP="00DA1258">
      <w:pPr>
        <w:jc w:val="center"/>
        <w:rPr>
          <w:b/>
        </w:rPr>
      </w:pPr>
      <w:r w:rsidRPr="009B51C3">
        <w:rPr>
          <w:b/>
        </w:rPr>
        <w:t>Zarządu Powiatu w Goleniowie</w:t>
      </w:r>
    </w:p>
    <w:p w:rsidR="00DA1258" w:rsidRPr="009B51C3" w:rsidRDefault="00DA1258" w:rsidP="00DA1258">
      <w:pPr>
        <w:jc w:val="center"/>
        <w:rPr>
          <w:b/>
        </w:rPr>
      </w:pPr>
      <w:r w:rsidRPr="009B51C3">
        <w:rPr>
          <w:b/>
        </w:rPr>
        <w:t xml:space="preserve">z dnia </w:t>
      </w:r>
      <w:r w:rsidR="007B0B9C" w:rsidRPr="009B51C3">
        <w:rPr>
          <w:b/>
        </w:rPr>
        <w:t>22</w:t>
      </w:r>
      <w:r w:rsidRPr="009B51C3">
        <w:rPr>
          <w:b/>
        </w:rPr>
        <w:t xml:space="preserve"> listopada 2016 r.</w:t>
      </w:r>
    </w:p>
    <w:p w:rsidR="00DA1258" w:rsidRDefault="00DA1258" w:rsidP="00DA1258">
      <w:pPr>
        <w:jc w:val="center"/>
      </w:pPr>
    </w:p>
    <w:p w:rsidR="00DA1258" w:rsidRDefault="00DA1258" w:rsidP="00DA1258">
      <w:pPr>
        <w:jc w:val="center"/>
        <w:rPr>
          <w:b/>
        </w:rPr>
      </w:pPr>
      <w:r>
        <w:rPr>
          <w:b/>
        </w:rPr>
        <w:t>w sprawie wyrażenia zgody na zawarcie kolejnej umowy najmu z dotychczasowym najemcą</w:t>
      </w:r>
    </w:p>
    <w:p w:rsidR="00DA1258" w:rsidRDefault="00DA1258" w:rsidP="00DA1258">
      <w:pPr>
        <w:jc w:val="center"/>
        <w:rPr>
          <w:b/>
        </w:rPr>
      </w:pPr>
    </w:p>
    <w:p w:rsidR="00DA1258" w:rsidRPr="00C54820" w:rsidRDefault="00DA1258" w:rsidP="00DA1258">
      <w:pPr>
        <w:ind w:firstLine="708"/>
        <w:jc w:val="both"/>
      </w:pPr>
      <w:r w:rsidRPr="00980FC2">
        <w:t xml:space="preserve">Na podstawie art. 32 ust. 2 pkt 3 </w:t>
      </w:r>
      <w:r>
        <w:t>u</w:t>
      </w:r>
      <w:r w:rsidRPr="00980FC2">
        <w:t xml:space="preserve">stawy z dnia 5 czerwca 1998 roku </w:t>
      </w:r>
      <w:r w:rsidRPr="00980FC2">
        <w:rPr>
          <w:i/>
        </w:rPr>
        <w:t xml:space="preserve">o samorządzie powiatowym </w:t>
      </w:r>
      <w:r w:rsidRPr="00946054">
        <w:t>(tj. Dz.U z 2016 r. poz. 814)</w:t>
      </w:r>
      <w:r>
        <w:t>, art. 23 ust. 1 pkt 7a, w związku z art. 25b i art. 35 ust. 1b ustawy z dnia 21 </w:t>
      </w:r>
      <w:r w:rsidRPr="00980FC2">
        <w:t xml:space="preserve">sierpnia 1997 roku </w:t>
      </w:r>
      <w:r>
        <w:rPr>
          <w:i/>
        </w:rPr>
        <w:t>o </w:t>
      </w:r>
      <w:r w:rsidRPr="00980FC2">
        <w:rPr>
          <w:i/>
        </w:rPr>
        <w:t xml:space="preserve">gospodarce nieruchomościami </w:t>
      </w:r>
      <w:r>
        <w:t xml:space="preserve">(tj. Dz.U z 2015 r. poz. 1774 z </w:t>
      </w:r>
      <w:proofErr w:type="spellStart"/>
      <w:r>
        <w:t>późn</w:t>
      </w:r>
      <w:proofErr w:type="spellEnd"/>
      <w:r>
        <w:t xml:space="preserve">. zm.) oraz  § 11 ust. 4, w związku ust. 3 uchwały Rady Powiatu w Goleniowie  nr XX/163/2000 z dnia 26 października 2000 r. (z </w:t>
      </w:r>
      <w:proofErr w:type="spellStart"/>
      <w:r>
        <w:t>późn</w:t>
      </w:r>
      <w:proofErr w:type="spellEnd"/>
      <w:r>
        <w:t xml:space="preserve">. zm.) </w:t>
      </w:r>
      <w:r>
        <w:rPr>
          <w:i/>
        </w:rPr>
        <w:t>w sprawie zasad nabywania, zbywania i obciążania nieruchomości powiatu goleniowskiego oraz ich wydzierżawiania lub wynajmowania na czas oznaczony dłuższy niż 3 lata lub na czas nieoznaczony</w:t>
      </w:r>
      <w:r>
        <w:t xml:space="preserve">, a nadto na podstawie § 1 ust. 1 pkt 5 lit. c i ust. 2 Uchwały Nr 564/110/13 Zarządu Powiatu w Goleniowie z dnia 27 lutego 2013 r. </w:t>
      </w:r>
      <w:r>
        <w:rPr>
          <w:i/>
        </w:rPr>
        <w:t xml:space="preserve">w sprawie ustalenia stawek czynszu za dzierżawę i najem nieruchomości stanowiących mienie powiatu goleniowskiego, </w:t>
      </w:r>
      <w:r>
        <w:t>Zarząd Powiatu w </w:t>
      </w:r>
      <w:r w:rsidRPr="00503A2D">
        <w:t>Goleniowie</w:t>
      </w:r>
      <w:r w:rsidRPr="00503A2D">
        <w:rPr>
          <w:b/>
        </w:rPr>
        <w:t xml:space="preserve"> </w:t>
      </w:r>
    </w:p>
    <w:p w:rsidR="00DA1258" w:rsidRPr="00503A2D" w:rsidRDefault="00DA1258" w:rsidP="00DA1258">
      <w:pPr>
        <w:jc w:val="both"/>
        <w:rPr>
          <w:b/>
        </w:rPr>
      </w:pPr>
    </w:p>
    <w:p w:rsidR="00DA1258" w:rsidRPr="00503A2D" w:rsidRDefault="00DA1258" w:rsidP="00DA1258">
      <w:pPr>
        <w:jc w:val="center"/>
        <w:rPr>
          <w:b/>
        </w:rPr>
      </w:pPr>
      <w:r>
        <w:rPr>
          <w:b/>
        </w:rPr>
        <w:t>u</w:t>
      </w:r>
      <w:r w:rsidRPr="00503A2D">
        <w:rPr>
          <w:b/>
        </w:rPr>
        <w:t>chwala</w:t>
      </w:r>
      <w:r>
        <w:rPr>
          <w:b/>
        </w:rPr>
        <w:t>,</w:t>
      </w:r>
      <w:r w:rsidRPr="00503A2D">
        <w:rPr>
          <w:b/>
        </w:rPr>
        <w:t xml:space="preserve"> co następuje:</w:t>
      </w:r>
    </w:p>
    <w:p w:rsidR="00DA1258" w:rsidRDefault="00DA1258" w:rsidP="00DA1258">
      <w:pPr>
        <w:jc w:val="both"/>
      </w:pPr>
    </w:p>
    <w:p w:rsidR="00DA1258" w:rsidRPr="00957B92" w:rsidRDefault="00DA1258" w:rsidP="00DA1258">
      <w:pPr>
        <w:ind w:left="426" w:hanging="426"/>
        <w:jc w:val="both"/>
      </w:pPr>
      <w:r>
        <w:t xml:space="preserve">§ 1. Wyraża się zgodę na zawarcie kolejnej umowy najmu z panem Wojciechem </w:t>
      </w:r>
      <w:proofErr w:type="spellStart"/>
      <w:r>
        <w:t>Skrobiranda</w:t>
      </w:r>
      <w:proofErr w:type="spellEnd"/>
      <w:r>
        <w:t xml:space="preserve"> </w:t>
      </w:r>
      <w:r w:rsidR="0060631D">
        <w:br/>
      </w:r>
      <w:r>
        <w:t>na pomieszczenie</w:t>
      </w:r>
      <w:r w:rsidRPr="008E54B3">
        <w:t xml:space="preserve"> </w:t>
      </w:r>
      <w:r>
        <w:t>nr 414 o</w:t>
      </w:r>
      <w:r w:rsidRPr="005325CD">
        <w:t xml:space="preserve"> powierzchni </w:t>
      </w:r>
      <w:r>
        <w:t>11</w:t>
      </w:r>
      <w:r w:rsidRPr="005325CD">
        <w:t>,</w:t>
      </w:r>
      <w:r>
        <w:t>71</w:t>
      </w:r>
      <w:r w:rsidRPr="005325CD">
        <w:t xml:space="preserve"> m², </w:t>
      </w:r>
      <w:r>
        <w:t>usytuowane</w:t>
      </w:r>
      <w:r w:rsidRPr="008E54B3">
        <w:t xml:space="preserve"> na </w:t>
      </w:r>
      <w:r>
        <w:t xml:space="preserve">IV piętrze </w:t>
      </w:r>
      <w:r w:rsidRPr="008E54B3">
        <w:t xml:space="preserve">w budynku </w:t>
      </w:r>
      <w:r>
        <w:t xml:space="preserve">przy Placu Wolności 9 </w:t>
      </w:r>
      <w:r w:rsidRPr="008E54B3">
        <w:t>w Nowogardzie</w:t>
      </w:r>
      <w:r>
        <w:t xml:space="preserve">, położonym na działce numer 146/1, w obrębie 3 miasta Nowogard, </w:t>
      </w:r>
      <w:r w:rsidRPr="00957B92">
        <w:t>z przeznaczeniem na prowadzenie działalności gospodarczej</w:t>
      </w:r>
      <w:r>
        <w:t xml:space="preserve">, na okres 3 lat. </w:t>
      </w:r>
    </w:p>
    <w:p w:rsidR="00DA1258" w:rsidRDefault="00DA1258" w:rsidP="00DA1258">
      <w:pPr>
        <w:jc w:val="both"/>
      </w:pPr>
    </w:p>
    <w:p w:rsidR="00DA1258" w:rsidRDefault="00DA1258" w:rsidP="00DA1258">
      <w:pPr>
        <w:ind w:left="426" w:hanging="426"/>
        <w:jc w:val="both"/>
      </w:pPr>
      <w:r>
        <w:t xml:space="preserve">§ 2. Ustala się miesięczną stawkę czynszu za najem ww. pomieszczenia w wysokości </w:t>
      </w:r>
      <w:r>
        <w:br/>
        <w:t xml:space="preserve">8,07 zł/m² plus podatek VAT. Stawka czynszu nie obejmuje opłat za media oraz podatku </w:t>
      </w:r>
      <w:r w:rsidR="0060631D">
        <w:br/>
      </w:r>
      <w:r>
        <w:t>od nieruchomości.</w:t>
      </w:r>
    </w:p>
    <w:p w:rsidR="00DA1258" w:rsidRDefault="00DA1258" w:rsidP="00DA1258">
      <w:pPr>
        <w:jc w:val="both"/>
      </w:pPr>
    </w:p>
    <w:p w:rsidR="00DA1258" w:rsidRDefault="00DA1258" w:rsidP="00DA1258">
      <w:pPr>
        <w:ind w:left="426" w:hanging="426"/>
        <w:jc w:val="both"/>
      </w:pPr>
      <w:r>
        <w:t xml:space="preserve">§ 3. Integralną częścią niniejszej uchwały jest Ogłoszenie Zarządu Powiatu w Goleniowie </w:t>
      </w:r>
      <w:r>
        <w:br/>
        <w:t xml:space="preserve">z dnia </w:t>
      </w:r>
      <w:r w:rsidR="007B0B9C">
        <w:t>22</w:t>
      </w:r>
      <w:r>
        <w:t xml:space="preserve"> listopada 2016 r. obejmujące wykaz przedmiotowego pomieszczenia do oddania </w:t>
      </w:r>
      <w:r>
        <w:br/>
        <w:t>w najem.</w:t>
      </w:r>
    </w:p>
    <w:p w:rsidR="00DA1258" w:rsidRDefault="00DA1258" w:rsidP="00DA1258">
      <w:pPr>
        <w:jc w:val="both"/>
      </w:pPr>
    </w:p>
    <w:p w:rsidR="00DA1258" w:rsidRDefault="00DA1258" w:rsidP="00DA1258">
      <w:pPr>
        <w:jc w:val="both"/>
      </w:pPr>
      <w:r>
        <w:t>§ 4. Wykonanie uchwały powierza się Dyrektorowi Wydziału Gospodarki Nieruchomościami.</w:t>
      </w:r>
    </w:p>
    <w:p w:rsidR="00DA1258" w:rsidRPr="00E42366" w:rsidRDefault="00DA1258" w:rsidP="00DA1258">
      <w:pPr>
        <w:jc w:val="both"/>
      </w:pPr>
    </w:p>
    <w:p w:rsidR="00DA1258" w:rsidRDefault="00DA1258" w:rsidP="00DA1258">
      <w:pPr>
        <w:jc w:val="both"/>
      </w:pPr>
      <w:r>
        <w:t>§ 5. Uchwała wchodzi w życie z dniem podjęcia.</w:t>
      </w:r>
    </w:p>
    <w:p w:rsidR="00DA1258" w:rsidRDefault="00DA1258" w:rsidP="00DA1258">
      <w:pPr>
        <w:jc w:val="both"/>
      </w:pPr>
    </w:p>
    <w:p w:rsidR="00DA1258" w:rsidRDefault="00DA1258" w:rsidP="00DA1258">
      <w:pPr>
        <w:jc w:val="both"/>
        <w:outlineLvl w:val="0"/>
      </w:pPr>
      <w:r>
        <w:t xml:space="preserve">                                                                                        </w:t>
      </w:r>
    </w:p>
    <w:p w:rsidR="00DA1258" w:rsidRDefault="00DA1258" w:rsidP="00DA1258">
      <w:pPr>
        <w:ind w:left="4956"/>
        <w:jc w:val="both"/>
        <w:outlineLvl w:val="0"/>
      </w:pPr>
      <w:r>
        <w:t xml:space="preserve">      Przewodniczący Zarządu Powiatu</w:t>
      </w:r>
    </w:p>
    <w:p w:rsidR="00DA1258" w:rsidRDefault="00DA1258" w:rsidP="00DA1258">
      <w:pPr>
        <w:jc w:val="both"/>
      </w:pPr>
    </w:p>
    <w:p w:rsidR="00DA1258" w:rsidRDefault="00DA1258" w:rsidP="00DA1258">
      <w:pPr>
        <w:jc w:val="both"/>
      </w:pPr>
    </w:p>
    <w:p w:rsidR="00DA1258" w:rsidRDefault="00DA1258" w:rsidP="00DA1258">
      <w:pPr>
        <w:jc w:val="both"/>
        <w:outlineLvl w:val="0"/>
      </w:pPr>
      <w:r>
        <w:t xml:space="preserve">                                                                                                     Tomasz </w:t>
      </w:r>
      <w:proofErr w:type="spellStart"/>
      <w:r>
        <w:t>Kulinicz</w:t>
      </w:r>
      <w:proofErr w:type="spellEnd"/>
    </w:p>
    <w:p w:rsidR="00DA1258" w:rsidRDefault="00DA1258" w:rsidP="00DA1258">
      <w:pPr>
        <w:ind w:left="180"/>
        <w:jc w:val="center"/>
        <w:outlineLvl w:val="0"/>
      </w:pPr>
    </w:p>
    <w:p w:rsidR="00DA1258" w:rsidRDefault="00DA1258" w:rsidP="00DA1258">
      <w:pPr>
        <w:ind w:left="180"/>
        <w:jc w:val="center"/>
        <w:outlineLvl w:val="0"/>
      </w:pPr>
    </w:p>
    <w:p w:rsidR="00DA1258" w:rsidRDefault="00DA1258" w:rsidP="00DA1258">
      <w:pPr>
        <w:ind w:left="180"/>
        <w:jc w:val="center"/>
        <w:outlineLvl w:val="0"/>
      </w:pPr>
    </w:p>
    <w:p w:rsidR="00DA1258" w:rsidRDefault="00DA1258" w:rsidP="00DA1258">
      <w:pPr>
        <w:ind w:left="180"/>
        <w:jc w:val="center"/>
        <w:outlineLvl w:val="0"/>
      </w:pPr>
    </w:p>
    <w:p w:rsidR="00DA1258" w:rsidRDefault="00DA1258" w:rsidP="00DA1258">
      <w:pPr>
        <w:ind w:left="180"/>
        <w:jc w:val="center"/>
        <w:outlineLvl w:val="0"/>
      </w:pPr>
    </w:p>
    <w:p w:rsidR="00DA1258" w:rsidRDefault="00DA1258" w:rsidP="00DA1258">
      <w:pPr>
        <w:ind w:left="180"/>
        <w:jc w:val="center"/>
        <w:outlineLvl w:val="0"/>
      </w:pPr>
    </w:p>
    <w:p w:rsidR="00DA1258" w:rsidRDefault="00DA1258" w:rsidP="00DA1258">
      <w:pPr>
        <w:ind w:left="180"/>
        <w:jc w:val="center"/>
        <w:outlineLvl w:val="0"/>
      </w:pPr>
    </w:p>
    <w:p w:rsidR="00DA1258" w:rsidRDefault="00DA1258" w:rsidP="00DA1258">
      <w:pPr>
        <w:ind w:left="180"/>
        <w:jc w:val="center"/>
        <w:outlineLvl w:val="0"/>
      </w:pPr>
    </w:p>
    <w:p w:rsidR="00DA1258" w:rsidRDefault="00DA1258" w:rsidP="00DA1258">
      <w:pPr>
        <w:ind w:left="180"/>
        <w:jc w:val="center"/>
        <w:outlineLvl w:val="0"/>
      </w:pPr>
    </w:p>
    <w:p w:rsidR="00DA1258" w:rsidRDefault="00DA1258" w:rsidP="00DA1258">
      <w:pPr>
        <w:ind w:left="180"/>
        <w:jc w:val="center"/>
        <w:outlineLvl w:val="0"/>
      </w:pPr>
    </w:p>
    <w:p w:rsidR="00DA1258" w:rsidRDefault="00DA1258" w:rsidP="00DA1258">
      <w:pPr>
        <w:ind w:left="180"/>
        <w:jc w:val="center"/>
        <w:outlineLvl w:val="0"/>
      </w:pPr>
    </w:p>
    <w:p w:rsidR="00DA1258" w:rsidRDefault="00DA1258" w:rsidP="00DA1258">
      <w:pPr>
        <w:ind w:left="180"/>
        <w:jc w:val="center"/>
        <w:outlineLvl w:val="0"/>
      </w:pPr>
    </w:p>
    <w:p w:rsidR="00DA1258" w:rsidRDefault="00DA1258" w:rsidP="00DA1258">
      <w:pPr>
        <w:ind w:left="180"/>
        <w:jc w:val="center"/>
        <w:outlineLvl w:val="0"/>
      </w:pPr>
    </w:p>
    <w:p w:rsidR="00DA1258" w:rsidRDefault="00DA1258" w:rsidP="00DA1258">
      <w:pPr>
        <w:ind w:left="180"/>
        <w:jc w:val="center"/>
        <w:outlineLvl w:val="0"/>
      </w:pPr>
    </w:p>
    <w:p w:rsidR="00DA1258" w:rsidRDefault="00DA1258" w:rsidP="00DA1258">
      <w:pPr>
        <w:ind w:left="180"/>
        <w:jc w:val="center"/>
        <w:outlineLvl w:val="0"/>
      </w:pPr>
      <w:r>
        <w:lastRenderedPageBreak/>
        <w:t>U z a s a d n i e n i e</w:t>
      </w:r>
    </w:p>
    <w:p w:rsidR="00DA1258" w:rsidRDefault="00DA1258" w:rsidP="00DA1258">
      <w:pPr>
        <w:ind w:left="180"/>
        <w:jc w:val="center"/>
      </w:pPr>
    </w:p>
    <w:p w:rsidR="00DA1258" w:rsidRDefault="00DA1258" w:rsidP="00DA1258">
      <w:pPr>
        <w:ind w:firstLine="708"/>
        <w:jc w:val="both"/>
      </w:pPr>
      <w:r>
        <w:t xml:space="preserve">Dnia 9 września 2016 r. Pan Wojciech </w:t>
      </w:r>
      <w:proofErr w:type="spellStart"/>
      <w:r>
        <w:t>Skrobiranda</w:t>
      </w:r>
      <w:proofErr w:type="spellEnd"/>
      <w:r>
        <w:t xml:space="preserve"> złożył wniosek o najem pomieszczenia nr 414</w:t>
      </w:r>
      <w:r w:rsidRPr="005325CD">
        <w:t xml:space="preserve">, </w:t>
      </w:r>
      <w:r>
        <w:t>położonego</w:t>
      </w:r>
      <w:r w:rsidRPr="008E54B3">
        <w:t xml:space="preserve"> na </w:t>
      </w:r>
      <w:r>
        <w:t xml:space="preserve">IV piętrze </w:t>
      </w:r>
      <w:r w:rsidRPr="008E54B3">
        <w:t xml:space="preserve">w budynku </w:t>
      </w:r>
      <w:r>
        <w:t>przy Placu Wolności 9 w </w:t>
      </w:r>
      <w:r w:rsidRPr="008E54B3">
        <w:t>Nowogardzie</w:t>
      </w:r>
      <w:r>
        <w:t>, na okres 3 miesięcy, z możliwością przedłużenia.</w:t>
      </w:r>
    </w:p>
    <w:p w:rsidR="00DA1258" w:rsidRDefault="00DA1258" w:rsidP="00DA1258">
      <w:pPr>
        <w:ind w:firstLine="708"/>
        <w:jc w:val="both"/>
      </w:pPr>
      <w:r>
        <w:t xml:space="preserve">Na ww. pomieszczenie została zawarta umowa najmu WGN.6845.49.2016.SP z dnia </w:t>
      </w:r>
      <w:r>
        <w:br/>
        <w:t>3 października 2016 r. na okres 3 miesięcy. Powyższa umowa najmu wygasa dnia 1 stycznia 2017 r. W związku z tym, iż wnioskodawca wyraża wolę kontynuacji umowy najmu na dłuższy okres czasu, zasadne jest podjęcie niniejszej uchwały.</w:t>
      </w:r>
    </w:p>
    <w:p w:rsidR="00DA1258" w:rsidRDefault="00DA1258" w:rsidP="00DA1258">
      <w:pPr>
        <w:ind w:firstLine="708"/>
        <w:jc w:val="both"/>
      </w:pPr>
      <w:r w:rsidRPr="006257FE">
        <w:t xml:space="preserve">W myśl artykułu 32 ust. 2 pkt 3 ustawy z dnia 5 czerwca 1998 roku </w:t>
      </w:r>
      <w:r w:rsidRPr="00F40BB9">
        <w:rPr>
          <w:i/>
        </w:rPr>
        <w:t>o samorządzie powiatowym</w:t>
      </w:r>
      <w:r w:rsidRPr="006257FE">
        <w:t xml:space="preserve"> (</w:t>
      </w:r>
      <w:r w:rsidRPr="00946054">
        <w:t>tj. Dz.U z 2016 r. poz. 814)</w:t>
      </w:r>
      <w:r>
        <w:t xml:space="preserve"> do zadań Zarządu P</w:t>
      </w:r>
      <w:r w:rsidRPr="006257FE">
        <w:t>owiatu należy gospodarowanie mieniem powiatu.</w:t>
      </w:r>
    </w:p>
    <w:p w:rsidR="00DA1258" w:rsidRDefault="00DA1258" w:rsidP="00DA1258">
      <w:pPr>
        <w:spacing w:line="320" w:lineRule="exact"/>
        <w:ind w:firstLine="708"/>
        <w:jc w:val="both"/>
      </w:pPr>
      <w:r>
        <w:t xml:space="preserve">Przepis art. 23 ust. 1 </w:t>
      </w:r>
      <w:r>
        <w:rPr>
          <w:i/>
        </w:rPr>
        <w:t>o gospodarce nieruchomościami</w:t>
      </w:r>
      <w:r>
        <w:t xml:space="preserve"> (tj. Dz.U z 2015 r. poz. 1774 </w:t>
      </w:r>
      <w:r>
        <w:br/>
        <w:t xml:space="preserve">z </w:t>
      </w:r>
      <w:proofErr w:type="spellStart"/>
      <w:r>
        <w:t>późn</w:t>
      </w:r>
      <w:proofErr w:type="spellEnd"/>
      <w:r>
        <w:t xml:space="preserve">. zm.) który, w związku z przepisami art. 25b tejże ustawy, ma zastosowanie także </w:t>
      </w:r>
      <w:r w:rsidR="0060631D">
        <w:br/>
      </w:r>
      <w:r>
        <w:t xml:space="preserve">do powiatowego zasobu nieruchomości, określa czynności, które mieszczą się w zakresie gospodarowania nieruchomościami. W myśl art. 23 ust.1 pkt 7a do czynności gospodarowania należy między innymi najem nieruchomości.  </w:t>
      </w:r>
    </w:p>
    <w:p w:rsidR="00DA1258" w:rsidRPr="00AB4332" w:rsidRDefault="00DA1258" w:rsidP="0060631D">
      <w:pPr>
        <w:ind w:firstLine="708"/>
        <w:jc w:val="both"/>
      </w:pPr>
      <w:r w:rsidRPr="00AB4332">
        <w:t>Zgodnie z art. 35 ust. 1b</w:t>
      </w:r>
      <w:r w:rsidRPr="00AB4332">
        <w:rPr>
          <w:b/>
        </w:rPr>
        <w:t xml:space="preserve"> </w:t>
      </w:r>
      <w:r w:rsidRPr="00AB4332">
        <w:t xml:space="preserve">ustawy z dnia 21 sierpnia 1997 roku </w:t>
      </w:r>
      <w:r w:rsidRPr="00AB4332">
        <w:rPr>
          <w:i/>
        </w:rPr>
        <w:t xml:space="preserve">o gospodarce nieruchomościami </w:t>
      </w:r>
      <w:r w:rsidRPr="00AB4332">
        <w:t>(</w:t>
      </w:r>
      <w:r>
        <w:t xml:space="preserve">tj. Dz.U z 2015 r. poz. 1774 z </w:t>
      </w:r>
      <w:proofErr w:type="spellStart"/>
      <w:r>
        <w:t>późn</w:t>
      </w:r>
      <w:proofErr w:type="spellEnd"/>
      <w:r>
        <w:t xml:space="preserve">. zm.) fakt przeznaczenia nieruchomości </w:t>
      </w:r>
      <w:r w:rsidR="0060631D">
        <w:br/>
      </w:r>
      <w:r>
        <w:t>do oddania w najem, podaje się do publicznej wiadomości, jeżeli po umowie zawartej na czas oznaczony do 3 miesięcy strony zawierają kolejne umowy, których przedmiotem jest ta sama nieruchomość.</w:t>
      </w:r>
    </w:p>
    <w:p w:rsidR="00DA1258" w:rsidRDefault="00DA1258" w:rsidP="00DA1258">
      <w:pPr>
        <w:spacing w:line="320" w:lineRule="exact"/>
        <w:ind w:firstLine="708"/>
        <w:jc w:val="both"/>
      </w:pPr>
      <w:r>
        <w:t xml:space="preserve">Przy zawieraniu każdej kolejnej umowy na tę samą nieruchomość, przepisy wymagają uzyskania zgody organu stanowiącego powiatu. Niemniej, w myśl zapisów § 11 ust. 4, </w:t>
      </w:r>
      <w:r>
        <w:br/>
        <w:t xml:space="preserve">w związku ust. 3 uchwały Rady Powiatu w Goleniowie  nr XX/163/2000 z dnia 26 października 2000 r. </w:t>
      </w:r>
      <w:r>
        <w:rPr>
          <w:i/>
        </w:rPr>
        <w:t xml:space="preserve">w sprawie zasad nabywania, zbywania i obciążania nieruchomości powiatu … </w:t>
      </w:r>
      <w:r>
        <w:t xml:space="preserve">Rada Powiatu wyraziła Zarządowi Powiatu generalną zgodę na zawarcie kolejnych umów. Nie ma więc potrzeby uzyskania odrębnej zgody Rady na zawarcie umowy dzierżawy będącej przedmiotem niniejszą uchwałą.  </w:t>
      </w:r>
    </w:p>
    <w:p w:rsidR="00DA1258" w:rsidRDefault="00DA1258" w:rsidP="00DA1258">
      <w:pPr>
        <w:spacing w:line="320" w:lineRule="exact"/>
        <w:ind w:firstLine="708"/>
        <w:jc w:val="both"/>
      </w:pPr>
      <w:r>
        <w:t xml:space="preserve">Kierując się powyższymi przepisami, Zarząd Powiatu w Goleniowie w niniejszej uchwale wyraził zgodę na zawarcie kolejnej umowy z Panem Wojciechem </w:t>
      </w:r>
      <w:proofErr w:type="spellStart"/>
      <w:r>
        <w:t>Skrobiranda</w:t>
      </w:r>
      <w:proofErr w:type="spellEnd"/>
      <w:r>
        <w:t>.</w:t>
      </w:r>
    </w:p>
    <w:p w:rsidR="00DA1258" w:rsidRDefault="00DA1258" w:rsidP="00DA1258">
      <w:pPr>
        <w:ind w:firstLine="708"/>
        <w:jc w:val="both"/>
      </w:pPr>
      <w:r>
        <w:t xml:space="preserve">Zgodnie z § 1 ust. 1 pkt. 5 lit. c i ust. 2 Uchwały Nr 564/110/13 Zarządu Powiatu </w:t>
      </w:r>
      <w:r>
        <w:br/>
        <w:t xml:space="preserve">w Goleniowie z dnia 27 lutego 2013 r. </w:t>
      </w:r>
      <w:r>
        <w:rPr>
          <w:i/>
        </w:rPr>
        <w:t xml:space="preserve">w sprawie ustalenia stawek czynszu za dzierżawę </w:t>
      </w:r>
      <w:r>
        <w:rPr>
          <w:i/>
        </w:rPr>
        <w:br/>
        <w:t>i najem nieruchomości stanowiących mienie powiatu goleniowskiego</w:t>
      </w:r>
      <w:r>
        <w:t>, miesięczna stawka czynszu za najem pomieszczeń</w:t>
      </w:r>
      <w:r w:rsidRPr="001B1A23">
        <w:t xml:space="preserve"> </w:t>
      </w:r>
      <w:r>
        <w:t xml:space="preserve">w budynku przy Placu Wolności 9 </w:t>
      </w:r>
      <w:r w:rsidRPr="008E54B3">
        <w:t>w Nowogardzie</w:t>
      </w:r>
      <w:r>
        <w:t xml:space="preserve">, położonych </w:t>
      </w:r>
      <w:r w:rsidR="0060631D">
        <w:br/>
      </w:r>
      <w:bookmarkStart w:id="0" w:name="_GoBack"/>
      <w:bookmarkEnd w:id="0"/>
      <w:r>
        <w:t xml:space="preserve">na IV piętrze, wynosi 8,07 zł/m² plus podatek VAT. Stawka czynszu nie obejmuje opłat za media oraz podatku od nieruchomości. </w:t>
      </w:r>
    </w:p>
    <w:p w:rsidR="00DA1258" w:rsidRDefault="00DA1258" w:rsidP="00DA1258">
      <w:pPr>
        <w:ind w:firstLine="708"/>
        <w:jc w:val="both"/>
      </w:pPr>
      <w:r>
        <w:t xml:space="preserve">Skutkiem finansowym będzie uzyskanie do budżetu powiatu dochodu w wysokości </w:t>
      </w:r>
      <w:r>
        <w:br/>
        <w:t xml:space="preserve">ok. 1.134,00 zł </w:t>
      </w:r>
      <w:r w:rsidRPr="00F750C3">
        <w:rPr>
          <w:i/>
        </w:rPr>
        <w:t>(tj. 8,07zł/m</w:t>
      </w:r>
      <w:r w:rsidRPr="00F750C3">
        <w:rPr>
          <w:i/>
          <w:vertAlign w:val="superscript"/>
        </w:rPr>
        <w:t>2</w:t>
      </w:r>
      <w:r w:rsidRPr="00F750C3">
        <w:rPr>
          <w:i/>
        </w:rPr>
        <w:t xml:space="preserve"> – stawka czynszu x 11,71m</w:t>
      </w:r>
      <w:r w:rsidRPr="00F750C3">
        <w:rPr>
          <w:i/>
          <w:vertAlign w:val="superscript"/>
        </w:rPr>
        <w:t>2</w:t>
      </w:r>
      <w:r w:rsidRPr="00F750C3">
        <w:rPr>
          <w:i/>
        </w:rPr>
        <w:t xml:space="preserve"> – powierzchnia x 12 miesięcy)</w:t>
      </w:r>
      <w:r>
        <w:t xml:space="preserve"> plus podatek VAT w stosunku rocznym.</w:t>
      </w:r>
    </w:p>
    <w:p w:rsidR="00DA1258" w:rsidRDefault="00DA1258" w:rsidP="00DA1258">
      <w:pPr>
        <w:jc w:val="center"/>
      </w:pPr>
      <w:r>
        <w:t xml:space="preserve">                                                    </w:t>
      </w:r>
    </w:p>
    <w:p w:rsidR="00DA1258" w:rsidRDefault="00DA1258" w:rsidP="00DA1258">
      <w:pPr>
        <w:jc w:val="center"/>
      </w:pPr>
    </w:p>
    <w:p w:rsidR="00DA1258" w:rsidRDefault="00DA1258" w:rsidP="00DA1258">
      <w:pPr>
        <w:jc w:val="center"/>
      </w:pPr>
    </w:p>
    <w:p w:rsidR="00DA1258" w:rsidRDefault="00DA1258" w:rsidP="00DA1258">
      <w:pPr>
        <w:jc w:val="center"/>
      </w:pPr>
    </w:p>
    <w:p w:rsidR="00DA1258" w:rsidRDefault="00DA1258" w:rsidP="00DA1258">
      <w:pPr>
        <w:jc w:val="center"/>
      </w:pPr>
    </w:p>
    <w:p w:rsidR="00DA1258" w:rsidRDefault="00DA1258" w:rsidP="00DA1258">
      <w:pPr>
        <w:jc w:val="center"/>
      </w:pPr>
    </w:p>
    <w:p w:rsidR="00DA1258" w:rsidRDefault="00DA1258" w:rsidP="00DA1258">
      <w:pPr>
        <w:jc w:val="center"/>
      </w:pPr>
    </w:p>
    <w:p w:rsidR="00DA1258" w:rsidRDefault="00DA1258" w:rsidP="00DA1258">
      <w:pPr>
        <w:jc w:val="center"/>
      </w:pPr>
    </w:p>
    <w:p w:rsidR="00DA1258" w:rsidRDefault="00DA1258" w:rsidP="00DA1258">
      <w:pPr>
        <w:jc w:val="center"/>
      </w:pPr>
    </w:p>
    <w:p w:rsidR="00DA1258" w:rsidRDefault="00DA1258" w:rsidP="00DA1258">
      <w:pPr>
        <w:jc w:val="center"/>
      </w:pPr>
    </w:p>
    <w:p w:rsidR="00DA1258" w:rsidRDefault="00DA1258" w:rsidP="00DA1258">
      <w:pPr>
        <w:jc w:val="center"/>
      </w:pPr>
    </w:p>
    <w:p w:rsidR="00DA1258" w:rsidRDefault="00DA1258" w:rsidP="00DA1258">
      <w:pPr>
        <w:jc w:val="center"/>
      </w:pPr>
    </w:p>
    <w:p w:rsidR="00DA1258" w:rsidRDefault="00DA1258" w:rsidP="00DA1258">
      <w:pPr>
        <w:spacing w:line="320" w:lineRule="exact"/>
        <w:jc w:val="both"/>
      </w:pPr>
      <w:r>
        <w:rPr>
          <w:i/>
          <w:sz w:val="20"/>
          <w:szCs w:val="20"/>
        </w:rPr>
        <w:t>Opracował</w:t>
      </w:r>
      <w:r>
        <w:rPr>
          <w:sz w:val="20"/>
          <w:szCs w:val="20"/>
        </w:rPr>
        <w:t>: Stanisław Palczak</w:t>
      </w:r>
    </w:p>
    <w:sectPr w:rsidR="00DA1258" w:rsidSect="00DA1258">
      <w:pgSz w:w="11906" w:h="16838"/>
      <w:pgMar w:top="709" w:right="1021" w:bottom="70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1E7"/>
    <w:rsid w:val="004C75A2"/>
    <w:rsid w:val="0060631D"/>
    <w:rsid w:val="007B0B9C"/>
    <w:rsid w:val="00854F12"/>
    <w:rsid w:val="009B51C3"/>
    <w:rsid w:val="00A951E7"/>
    <w:rsid w:val="00DA1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A1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A1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740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ewa</cp:lastModifiedBy>
  <cp:revision>4</cp:revision>
  <cp:lastPrinted>2016-11-23T09:21:00Z</cp:lastPrinted>
  <dcterms:created xsi:type="dcterms:W3CDTF">2016-11-23T09:21:00Z</dcterms:created>
  <dcterms:modified xsi:type="dcterms:W3CDTF">2016-11-23T09:24:00Z</dcterms:modified>
</cp:coreProperties>
</file>